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78E2" w14:textId="1B3038C3" w:rsidR="0078135F" w:rsidRDefault="00C22563" w:rsidP="00C22563">
      <w:pPr>
        <w:spacing w:after="0"/>
        <w:jc w:val="center"/>
        <w:rPr>
          <w:b/>
          <w:bCs/>
        </w:rPr>
      </w:pPr>
      <w:r>
        <w:rPr>
          <w:b/>
          <w:bCs/>
        </w:rPr>
        <w:t>Group Agreements</w:t>
      </w:r>
      <w:bookmarkStart w:id="0" w:name="_Hlk92381333"/>
    </w:p>
    <w:p w14:paraId="23FE6057" w14:textId="32DC3031" w:rsidR="00732077" w:rsidRPr="00FA7ADF" w:rsidRDefault="00732077" w:rsidP="00C22563">
      <w:pPr>
        <w:spacing w:after="0"/>
        <w:jc w:val="center"/>
        <w:rPr>
          <w:b/>
          <w:bCs/>
        </w:rPr>
      </w:pPr>
    </w:p>
    <w:bookmarkEnd w:id="0"/>
    <w:p w14:paraId="13897FE5" w14:textId="486EF697" w:rsidR="1D79A9BB" w:rsidRDefault="1D79A9BB" w:rsidP="7B161BCB">
      <w:pPr>
        <w:spacing w:after="0"/>
      </w:pPr>
      <w:r>
        <w:t>We intend for every Thought Kitchen space—whether online, in-person, synchronous, or asynchronous—to be a brave space</w:t>
      </w:r>
      <w:r w:rsidR="55B7F888">
        <w:t xml:space="preserve"> of reciprocity, respect, and personal responsibility.  To that end, please review and abide</w:t>
      </w:r>
      <w:r w:rsidR="2F2806DF">
        <w:t xml:space="preserve"> by the following Group Agreements while participating in </w:t>
      </w:r>
      <w:r w:rsidR="2BED9F20">
        <w:t>any group on the Thought Kitchen website.</w:t>
      </w:r>
      <w:r w:rsidR="28DC19EC">
        <w:t xml:space="preserve"> </w:t>
      </w:r>
    </w:p>
    <w:p w14:paraId="181078D3" w14:textId="3263E802" w:rsidR="00C50814" w:rsidRPr="00C22563" w:rsidRDefault="0078135F" w:rsidP="00C225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D94C6" wp14:editId="5B4142E0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5702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1pt,6pt" to="470pt,6pt" w14:anchorId="1E7ED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">
                <v:stroke joinstyle="miter"/>
              </v:line>
            </w:pict>
          </mc:Fallback>
        </mc:AlternateContent>
      </w:r>
    </w:p>
    <w:p w14:paraId="56E40B02" w14:textId="73C1CFF1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hold stories and personal material with confidentiality.</w:t>
      </w:r>
      <w:r w:rsidR="00453823">
        <w:rPr>
          <w:rFonts w:eastAsia="Times New Roman"/>
        </w:rPr>
        <w:t xml:space="preserve">  </w:t>
      </w:r>
      <w:r w:rsidRPr="00FA7ADF">
        <w:rPr>
          <w:rFonts w:eastAsia="Times New Roman"/>
        </w:rPr>
        <w:t>We</w:t>
      </w:r>
      <w:r w:rsidR="00830067">
        <w:rPr>
          <w:rFonts w:eastAsia="Times New Roman"/>
        </w:rPr>
        <w:t xml:space="preserve"> wi</w:t>
      </w:r>
      <w:r w:rsidRPr="00FA7ADF">
        <w:rPr>
          <w:rFonts w:eastAsia="Times New Roman"/>
        </w:rPr>
        <w:t xml:space="preserve">ll ask permission before we share a story or idea that is not our own outside of </w:t>
      </w:r>
      <w:r w:rsidR="00453823">
        <w:rPr>
          <w:rFonts w:eastAsia="Times New Roman"/>
        </w:rPr>
        <w:t xml:space="preserve">this </w:t>
      </w:r>
      <w:r w:rsidR="00C9712E">
        <w:rPr>
          <w:rFonts w:eastAsia="Times New Roman"/>
        </w:rPr>
        <w:t>group</w:t>
      </w:r>
      <w:r w:rsidR="00E06136">
        <w:rPr>
          <w:rFonts w:eastAsia="Times New Roman"/>
        </w:rPr>
        <w:t>.</w:t>
      </w:r>
    </w:p>
    <w:p w14:paraId="0587336E" w14:textId="1F253C0F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listen to each other with compassion and curiosity</w:t>
      </w:r>
      <w:r w:rsidR="00453823">
        <w:rPr>
          <w:rFonts w:eastAsia="Times New Roman"/>
        </w:rPr>
        <w:t xml:space="preserve">.  </w:t>
      </w:r>
      <w:r w:rsidRPr="00FA7ADF">
        <w:rPr>
          <w:rFonts w:eastAsia="Times New Roman"/>
        </w:rPr>
        <w:t>To the best of our ability, we will hold space for each other without offering unsolicited advice, trying to fix each other, or judging each other.</w:t>
      </w:r>
      <w:r w:rsidR="00347EF8">
        <w:rPr>
          <w:rFonts w:eastAsia="Times New Roman"/>
        </w:rPr>
        <w:t xml:space="preserve">  To the best of our abilities, we will create a space free of</w:t>
      </w:r>
      <w:r w:rsidR="00673721">
        <w:rPr>
          <w:rFonts w:eastAsia="Times New Roman"/>
        </w:rPr>
        <w:t xml:space="preserve"> shame and blame.</w:t>
      </w:r>
    </w:p>
    <w:p w14:paraId="2ECCC56C" w14:textId="02A39609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ask for what we need and offer what we can.</w:t>
      </w:r>
      <w:r w:rsidR="00453823">
        <w:rPr>
          <w:rFonts w:eastAsia="Times New Roman"/>
        </w:rPr>
        <w:t xml:space="preserve">  </w:t>
      </w:r>
      <w:r w:rsidRPr="00FA7ADF">
        <w:rPr>
          <w:rFonts w:eastAsia="Times New Roman"/>
        </w:rPr>
        <w:t>This is a space of reciprocity, respect, and personal responsibility, so we will look after our own needs while supporting others in having their needs met as much as we are able.</w:t>
      </w:r>
    </w:p>
    <w:p w14:paraId="00BE9E80" w14:textId="52020630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honor each person’s autonomy and dignity and will work together to make this a consent-based environment.</w:t>
      </w:r>
      <w:r w:rsidR="00453823">
        <w:rPr>
          <w:rFonts w:eastAsia="Times New Roman"/>
        </w:rPr>
        <w:t xml:space="preserve">  </w:t>
      </w:r>
      <w:r w:rsidR="00F36CEA">
        <w:rPr>
          <w:rFonts w:eastAsia="Times New Roman"/>
        </w:rPr>
        <w:t>We will support full participation</w:t>
      </w:r>
      <w:r w:rsidR="005E1C80">
        <w:rPr>
          <w:rFonts w:eastAsia="Times New Roman"/>
        </w:rPr>
        <w:t xml:space="preserve"> by all who are present</w:t>
      </w:r>
      <w:r w:rsidRPr="00FA7ADF">
        <w:rPr>
          <w:rFonts w:eastAsia="Times New Roman"/>
        </w:rPr>
        <w:t>, but nobody will be coerced or manipulated into doing or sharing something they’re not comfortable with.</w:t>
      </w:r>
      <w:r w:rsidR="00453823">
        <w:rPr>
          <w:rFonts w:eastAsia="Times New Roman"/>
        </w:rPr>
        <w:t xml:space="preserve">  </w:t>
      </w:r>
      <w:r w:rsidRPr="00FA7ADF">
        <w:rPr>
          <w:rFonts w:eastAsia="Times New Roman"/>
        </w:rPr>
        <w:t>“No” is a complete answer.</w:t>
      </w:r>
    </w:p>
    <w:p w14:paraId="2BD334F2" w14:textId="1BD7FCE8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>We commit to making this a “brave space” where we will be patient and gracious with ourselves and others while daring to</w:t>
      </w:r>
      <w:r w:rsidR="00857484">
        <w:rPr>
          <w:rFonts w:eastAsia="Times New Roman"/>
        </w:rPr>
        <w:t xml:space="preserve"> sit with </w:t>
      </w:r>
      <w:r w:rsidRPr="00FA7ADF">
        <w:rPr>
          <w:rFonts w:eastAsia="Times New Roman"/>
        </w:rPr>
        <w:t>our own discomfort when it arises.</w:t>
      </w:r>
    </w:p>
    <w:p w14:paraId="60A2F457" w14:textId="26F6F147" w:rsidR="00FA7ADF" w:rsidRP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treat this space as sacred and will take shared responsibility for what happens in the space.</w:t>
      </w:r>
    </w:p>
    <w:p w14:paraId="66849D6F" w14:textId="322D4EDA" w:rsidR="00FA7ADF" w:rsidRPr="00FA7ADF" w:rsidRDefault="00C50814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During</w:t>
      </w:r>
      <w:r w:rsidR="00FA7ADF" w:rsidRPr="00FA7ADF">
        <w:rPr>
          <w:rFonts w:eastAsia="Times New Roman"/>
        </w:rPr>
        <w:t xml:space="preserve"> </w:t>
      </w:r>
      <w:r w:rsidR="00830067">
        <w:rPr>
          <w:rFonts w:eastAsia="Times New Roman"/>
        </w:rPr>
        <w:t>th</w:t>
      </w:r>
      <w:r w:rsidR="00BD3E55">
        <w:rPr>
          <w:rFonts w:eastAsia="Times New Roman"/>
        </w:rPr>
        <w:t>e</w:t>
      </w:r>
      <w:r w:rsidR="00830067">
        <w:rPr>
          <w:rFonts w:eastAsia="Times New Roman"/>
        </w:rPr>
        <w:t xml:space="preserve"> </w:t>
      </w:r>
      <w:r w:rsidR="00C67BCC">
        <w:rPr>
          <w:rFonts w:eastAsia="Times New Roman"/>
        </w:rPr>
        <w:t>group</w:t>
      </w:r>
      <w:r w:rsidR="00FA7ADF" w:rsidRPr="00FA7ADF">
        <w:rPr>
          <w:rFonts w:eastAsia="Times New Roman"/>
        </w:rPr>
        <w:t xml:space="preserve">, </w:t>
      </w:r>
      <w:r w:rsidR="00E06136">
        <w:rPr>
          <w:rFonts w:eastAsia="Times New Roman"/>
        </w:rPr>
        <w:t xml:space="preserve">our facilitators </w:t>
      </w:r>
      <w:r w:rsidR="00E93A88">
        <w:rPr>
          <w:rFonts w:eastAsia="Times New Roman"/>
        </w:rPr>
        <w:t xml:space="preserve">will </w:t>
      </w:r>
      <w:r w:rsidR="00FA7ADF" w:rsidRPr="00FA7ADF">
        <w:rPr>
          <w:rFonts w:eastAsia="Times New Roman"/>
        </w:rPr>
        <w:t>watch our need, timing, and energy.</w:t>
      </w:r>
      <w:r w:rsidR="003F3675">
        <w:rPr>
          <w:rFonts w:eastAsia="Times New Roman"/>
        </w:rPr>
        <w:t xml:space="preserve">  </w:t>
      </w:r>
      <w:r w:rsidR="00FA7ADF" w:rsidRPr="00FA7ADF">
        <w:rPr>
          <w:rFonts w:eastAsia="Times New Roman"/>
        </w:rPr>
        <w:t>We agree to pause at a signal (a bell), and to call for that signal when we feel the need to pause</w:t>
      </w:r>
      <w:r w:rsidR="00C67BCC">
        <w:rPr>
          <w:rFonts w:eastAsia="Times New Roman"/>
        </w:rPr>
        <w:t>.</w:t>
      </w:r>
    </w:p>
    <w:p w14:paraId="61ABE63A" w14:textId="7C2E0548" w:rsidR="00FA7ADF" w:rsidRDefault="00FA7ADF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FA7ADF">
        <w:rPr>
          <w:rFonts w:eastAsia="Times New Roman"/>
        </w:rPr>
        <w:t xml:space="preserve">We </w:t>
      </w:r>
      <w:r w:rsidR="00BD3E55">
        <w:rPr>
          <w:rFonts w:eastAsia="Times New Roman"/>
        </w:rPr>
        <w:t xml:space="preserve">will </w:t>
      </w:r>
      <w:r w:rsidRPr="00FA7ADF">
        <w:rPr>
          <w:rFonts w:eastAsia="Times New Roman"/>
        </w:rPr>
        <w:t>honor creators, writers, makers, etc. by crediting whosever</w:t>
      </w:r>
      <w:r w:rsidR="006D777B">
        <w:rPr>
          <w:rFonts w:eastAsia="Times New Roman"/>
        </w:rPr>
        <w:t>’s</w:t>
      </w:r>
      <w:r w:rsidRPr="00FA7ADF">
        <w:rPr>
          <w:rFonts w:eastAsia="Times New Roman"/>
        </w:rPr>
        <w:t xml:space="preserve"> ideas/stories/art/etc. we share (unless they prefer to remain </w:t>
      </w:r>
      <w:r w:rsidR="00505B24" w:rsidRPr="00FA7ADF">
        <w:rPr>
          <w:rFonts w:eastAsia="Times New Roman"/>
        </w:rPr>
        <w:t>anonymous,</w:t>
      </w:r>
      <w:r w:rsidRPr="00FA7ADF">
        <w:rPr>
          <w:rFonts w:eastAsia="Times New Roman"/>
        </w:rPr>
        <w:t xml:space="preserve"> or we can’t find the source).</w:t>
      </w:r>
    </w:p>
    <w:p w14:paraId="2A3F537C" w14:textId="21B2E663" w:rsidR="003F3675" w:rsidRDefault="00847EFE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will be willing</w:t>
      </w:r>
      <w:r w:rsidR="00A35BC1" w:rsidRPr="00A35BC1">
        <w:rPr>
          <w:rFonts w:eastAsia="Times New Roman"/>
        </w:rPr>
        <w:t xml:space="preserve"> to "try on" new ideas</w:t>
      </w:r>
      <w:r w:rsidR="00194B85" w:rsidRPr="00194B85">
        <w:rPr>
          <w:rFonts w:eastAsia="Times New Roman"/>
        </w:rPr>
        <w:t xml:space="preserve"> or ways of doing things that </w:t>
      </w:r>
      <w:r w:rsidR="00194B85">
        <w:rPr>
          <w:rFonts w:eastAsia="Times New Roman"/>
        </w:rPr>
        <w:t>are different</w:t>
      </w:r>
      <w:r w:rsidR="00316F12">
        <w:rPr>
          <w:rFonts w:eastAsia="Times New Roman"/>
        </w:rPr>
        <w:t xml:space="preserve"> than our experience.</w:t>
      </w:r>
    </w:p>
    <w:p w14:paraId="673D33C3" w14:textId="3C02A551" w:rsidR="001531B1" w:rsidRDefault="001531B1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will practice</w:t>
      </w:r>
      <w:r w:rsidR="00471ECC">
        <w:rPr>
          <w:rFonts w:eastAsia="Times New Roman"/>
        </w:rPr>
        <w:t xml:space="preserve"> self-focus by attending to and speaking about our own experience</w:t>
      </w:r>
      <w:r w:rsidR="00705EA7">
        <w:rPr>
          <w:rFonts w:eastAsia="Times New Roman"/>
        </w:rPr>
        <w:t>s</w:t>
      </w:r>
      <w:r w:rsidR="00471ECC">
        <w:rPr>
          <w:rFonts w:eastAsia="Times New Roman"/>
        </w:rPr>
        <w:t xml:space="preserve">.  We will do this by using “I </w:t>
      </w:r>
      <w:proofErr w:type="gramStart"/>
      <w:r w:rsidR="00471ECC">
        <w:rPr>
          <w:rFonts w:eastAsia="Times New Roman"/>
        </w:rPr>
        <w:t>statements</w:t>
      </w:r>
      <w:proofErr w:type="gramEnd"/>
      <w:r w:rsidR="00471ECC">
        <w:rPr>
          <w:rFonts w:eastAsia="Times New Roman"/>
        </w:rPr>
        <w:t xml:space="preserve">” and will </w:t>
      </w:r>
      <w:r w:rsidRPr="001531B1">
        <w:rPr>
          <w:rFonts w:eastAsia="Times New Roman"/>
        </w:rPr>
        <w:t>not speak for a whole group or express assumptions about the experience of others.</w:t>
      </w:r>
    </w:p>
    <w:p w14:paraId="5168CB2D" w14:textId="25AE698F" w:rsidR="00FB7205" w:rsidRDefault="00EC2FE0" w:rsidP="00FA7AD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will </w:t>
      </w:r>
      <w:r w:rsidR="00A22B15">
        <w:rPr>
          <w:rFonts w:eastAsia="Times New Roman"/>
        </w:rPr>
        <w:t xml:space="preserve">practice </w:t>
      </w:r>
      <w:r w:rsidR="00B73709">
        <w:rPr>
          <w:rFonts w:eastAsia="Times New Roman"/>
        </w:rPr>
        <w:t xml:space="preserve">acknowledging when </w:t>
      </w:r>
      <w:r w:rsidR="00466F99">
        <w:rPr>
          <w:rFonts w:eastAsia="Times New Roman"/>
        </w:rPr>
        <w:t>our intent and impact do not align</w:t>
      </w:r>
      <w:r w:rsidR="00326116">
        <w:rPr>
          <w:rFonts w:eastAsia="Times New Roman"/>
        </w:rPr>
        <w:t xml:space="preserve"> and will do our best to repair ruptures caused</w:t>
      </w:r>
      <w:r w:rsidR="00E54E04">
        <w:rPr>
          <w:rFonts w:eastAsia="Times New Roman"/>
        </w:rPr>
        <w:t xml:space="preserve"> by misalignment.</w:t>
      </w:r>
    </w:p>
    <w:p w14:paraId="781D0335" w14:textId="144D25B7" w:rsidR="006D26FE" w:rsidRDefault="00E54E04" w:rsidP="006D26FE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will practice</w:t>
      </w:r>
      <w:r w:rsidR="000C0935">
        <w:rPr>
          <w:rFonts w:eastAsia="Times New Roman"/>
        </w:rPr>
        <w:t xml:space="preserve"> </w:t>
      </w:r>
      <w:r w:rsidR="00F9040C">
        <w:rPr>
          <w:rFonts w:eastAsia="Times New Roman"/>
        </w:rPr>
        <w:t>using and considering</w:t>
      </w:r>
      <w:r>
        <w:rPr>
          <w:rFonts w:eastAsia="Times New Roman"/>
        </w:rPr>
        <w:t xml:space="preserve"> “both/and”</w:t>
      </w:r>
      <w:r w:rsidR="000C0935">
        <w:rPr>
          <w:rFonts w:eastAsia="Times New Roman"/>
        </w:rPr>
        <w:t xml:space="preserve"> and will ask for support in</w:t>
      </w:r>
      <w:r w:rsidR="005A6712">
        <w:rPr>
          <w:rFonts w:eastAsia="Times New Roman"/>
        </w:rPr>
        <w:t xml:space="preserve"> holding</w:t>
      </w:r>
      <w:r w:rsidR="000744FC">
        <w:rPr>
          <w:rFonts w:eastAsia="Times New Roman"/>
        </w:rPr>
        <w:t xml:space="preserve"> paradox as it arises.</w:t>
      </w:r>
    </w:p>
    <w:p w14:paraId="771A7C82" w14:textId="500D1205" w:rsidR="5A480B4E" w:rsidRPr="00C9712E" w:rsidRDefault="00E71E29" w:rsidP="00C9712E">
      <w:pPr>
        <w:numPr>
          <w:ilvl w:val="0"/>
          <w:numId w:val="2"/>
        </w:numPr>
        <w:spacing w:after="0" w:line="240" w:lineRule="auto"/>
        <w:rPr>
          <w:rFonts w:eastAsia="Raleway" w:cs="Raleway"/>
        </w:rPr>
      </w:pPr>
      <w:r w:rsidRPr="5A480B4E">
        <w:rPr>
          <w:rFonts w:eastAsia="Times New Roman"/>
        </w:rPr>
        <w:t>We w</w:t>
      </w:r>
      <w:r w:rsidRPr="5A480B4E">
        <w:rPr>
          <w:rFonts w:eastAsia="Raleway" w:cs="Raleway"/>
        </w:rPr>
        <w:t xml:space="preserve">ill practice mindful listening by </w:t>
      </w:r>
      <w:r w:rsidR="00826F97" w:rsidRPr="5A480B4E">
        <w:rPr>
          <w:rFonts w:eastAsia="Raleway" w:cs="Raleway"/>
        </w:rPr>
        <w:t xml:space="preserve">fully listening to others </w:t>
      </w:r>
      <w:r w:rsidR="0062694D" w:rsidRPr="5A480B4E">
        <w:rPr>
          <w:rFonts w:eastAsia="Raleway" w:cs="Raleway"/>
        </w:rPr>
        <w:t>speak</w:t>
      </w:r>
      <w:r w:rsidR="00F90EC6" w:rsidRPr="5A480B4E">
        <w:rPr>
          <w:rFonts w:eastAsia="Raleway" w:cs="Raleway"/>
        </w:rPr>
        <w:t xml:space="preserve"> </w:t>
      </w:r>
      <w:r w:rsidR="00826F97" w:rsidRPr="5A480B4E">
        <w:rPr>
          <w:rFonts w:eastAsia="Raleway" w:cs="Raleway"/>
        </w:rPr>
        <w:t>rather than planning what we’ll say</w:t>
      </w:r>
      <w:r w:rsidR="00D619B9" w:rsidRPr="5A480B4E">
        <w:rPr>
          <w:rFonts w:eastAsia="Raleway" w:cs="Raleway"/>
        </w:rPr>
        <w:t xml:space="preserve"> when </w:t>
      </w:r>
      <w:r w:rsidR="00F90EC6" w:rsidRPr="5A480B4E">
        <w:rPr>
          <w:rFonts w:eastAsia="Raleway" w:cs="Raleway"/>
        </w:rPr>
        <w:t>others are speaking</w:t>
      </w:r>
      <w:r w:rsidR="00D619B9" w:rsidRPr="5A480B4E">
        <w:rPr>
          <w:rFonts w:eastAsia="Raleway" w:cs="Raleway"/>
        </w:rPr>
        <w:t>.  It’s ok to pause, reflect, and respond rather than react.</w:t>
      </w:r>
    </w:p>
    <w:sectPr w:rsidR="5A480B4E" w:rsidRPr="00C9712E" w:rsidSect="00EF0C02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94B0" w14:textId="77777777" w:rsidR="005B46EE" w:rsidRDefault="005B46EE" w:rsidP="00BD3E55">
      <w:pPr>
        <w:spacing w:after="0" w:line="240" w:lineRule="auto"/>
      </w:pPr>
      <w:r>
        <w:separator/>
      </w:r>
    </w:p>
  </w:endnote>
  <w:endnote w:type="continuationSeparator" w:id="0">
    <w:p w14:paraId="1F8E1D0F" w14:textId="77777777" w:rsidR="005B46EE" w:rsidRDefault="005B46EE" w:rsidP="00BD3E55">
      <w:pPr>
        <w:spacing w:after="0" w:line="240" w:lineRule="auto"/>
      </w:pPr>
      <w:r>
        <w:continuationSeparator/>
      </w:r>
    </w:p>
  </w:endnote>
  <w:endnote w:type="continuationNotice" w:id="1">
    <w:p w14:paraId="00FD316E" w14:textId="77777777" w:rsidR="005B46EE" w:rsidRDefault="005B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F3BE" w14:textId="5C0A6714" w:rsidR="00BD3E55" w:rsidRDefault="00BD3E55" w:rsidP="00BD3E55">
    <w:pPr>
      <w:pStyle w:val="Footer"/>
      <w:jc w:val="right"/>
    </w:pPr>
  </w:p>
  <w:p w14:paraId="06028960" w14:textId="77777777" w:rsidR="0070001D" w:rsidRDefault="0070001D">
    <w:pPr>
      <w:pStyle w:val="Footer"/>
      <w:rPr>
        <w:sz w:val="20"/>
        <w:szCs w:val="20"/>
      </w:rPr>
    </w:pPr>
  </w:p>
  <w:p w14:paraId="4B67C15C" w14:textId="77777777" w:rsidR="00125564" w:rsidRDefault="00AE753B" w:rsidP="00125564">
    <w:pPr>
      <w:pStyle w:val="Footer"/>
      <w:rPr>
        <w:sz w:val="20"/>
        <w:szCs w:val="20"/>
      </w:rPr>
    </w:pPr>
    <w:r>
      <w:rPr>
        <w:sz w:val="20"/>
        <w:szCs w:val="20"/>
      </w:rPr>
      <w:t>These agreements are informed by</w:t>
    </w:r>
    <w:r w:rsidR="00705EA7">
      <w:rPr>
        <w:sz w:val="20"/>
        <w:szCs w:val="20"/>
      </w:rPr>
      <w:t xml:space="preserve"> and adapted</w:t>
    </w:r>
    <w:r w:rsidR="00125564">
      <w:rPr>
        <w:sz w:val="20"/>
        <w:szCs w:val="20"/>
      </w:rPr>
      <w:t xml:space="preserve"> from</w:t>
    </w:r>
    <w:r>
      <w:rPr>
        <w:sz w:val="20"/>
        <w:szCs w:val="20"/>
      </w:rPr>
      <w:t xml:space="preserve"> the work of the Centre for Holding Space</w:t>
    </w:r>
    <w:r w:rsidR="00384EBA">
      <w:rPr>
        <w:sz w:val="20"/>
        <w:szCs w:val="20"/>
      </w:rPr>
      <w:t xml:space="preserve"> and VISIONS, Inc.</w:t>
    </w:r>
  </w:p>
  <w:p w14:paraId="3999C072" w14:textId="4655248B" w:rsidR="00BD3E55" w:rsidRPr="00AE753B" w:rsidRDefault="00125564" w:rsidP="00125564">
    <w:pPr>
      <w:pStyle w:val="Footer"/>
      <w:jc w:val="right"/>
      <w:rPr>
        <w:sz w:val="20"/>
        <w:szCs w:val="20"/>
      </w:rPr>
    </w:pPr>
    <w:r w:rsidRPr="00125564">
      <w:rPr>
        <w:noProof/>
      </w:rPr>
      <w:t xml:space="preserve"> </w:t>
    </w:r>
    <w:r>
      <w:rPr>
        <w:noProof/>
      </w:rPr>
      <w:drawing>
        <wp:inline distT="0" distB="0" distL="0" distR="0" wp14:anchorId="4B8B2037" wp14:editId="089B3BE3">
          <wp:extent cx="414655" cy="365760"/>
          <wp:effectExtent l="0" t="0" r="444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8156" w14:textId="77777777" w:rsidR="005B46EE" w:rsidRDefault="005B46EE" w:rsidP="00BD3E55">
      <w:pPr>
        <w:spacing w:after="0" w:line="240" w:lineRule="auto"/>
      </w:pPr>
      <w:r>
        <w:separator/>
      </w:r>
    </w:p>
  </w:footnote>
  <w:footnote w:type="continuationSeparator" w:id="0">
    <w:p w14:paraId="14657145" w14:textId="77777777" w:rsidR="005B46EE" w:rsidRDefault="005B46EE" w:rsidP="00BD3E55">
      <w:pPr>
        <w:spacing w:after="0" w:line="240" w:lineRule="auto"/>
      </w:pPr>
      <w:r>
        <w:continuationSeparator/>
      </w:r>
    </w:p>
  </w:footnote>
  <w:footnote w:type="continuationNotice" w:id="1">
    <w:p w14:paraId="16930FB6" w14:textId="77777777" w:rsidR="005B46EE" w:rsidRDefault="005B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E0B8E4" w14:paraId="353E0E4E" w14:textId="77777777" w:rsidTr="67E0B8E4">
      <w:tc>
        <w:tcPr>
          <w:tcW w:w="3120" w:type="dxa"/>
        </w:tcPr>
        <w:p w14:paraId="302FC6B6" w14:textId="7E8895F7" w:rsidR="67E0B8E4" w:rsidRDefault="67E0B8E4" w:rsidP="67E0B8E4">
          <w:pPr>
            <w:pStyle w:val="Header"/>
            <w:ind w:left="-115"/>
          </w:pPr>
        </w:p>
      </w:tc>
      <w:tc>
        <w:tcPr>
          <w:tcW w:w="3120" w:type="dxa"/>
        </w:tcPr>
        <w:p w14:paraId="2EDAF0A5" w14:textId="320D1592" w:rsidR="67E0B8E4" w:rsidRDefault="67E0B8E4" w:rsidP="67E0B8E4">
          <w:pPr>
            <w:pStyle w:val="Header"/>
            <w:jc w:val="center"/>
          </w:pPr>
        </w:p>
      </w:tc>
      <w:tc>
        <w:tcPr>
          <w:tcW w:w="3120" w:type="dxa"/>
        </w:tcPr>
        <w:p w14:paraId="6185B9FF" w14:textId="37A02FF5" w:rsidR="67E0B8E4" w:rsidRDefault="67E0B8E4" w:rsidP="67E0B8E4">
          <w:pPr>
            <w:pStyle w:val="Header"/>
            <w:ind w:right="-115"/>
            <w:jc w:val="right"/>
          </w:pPr>
        </w:p>
      </w:tc>
    </w:tr>
  </w:tbl>
  <w:p w14:paraId="4E5C8B1D" w14:textId="74DD9B9A" w:rsidR="67E0B8E4" w:rsidRDefault="67E0B8E4" w:rsidP="67E0B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74E6"/>
    <w:multiLevelType w:val="multilevel"/>
    <w:tmpl w:val="C28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56003"/>
    <w:multiLevelType w:val="hybridMultilevel"/>
    <w:tmpl w:val="9D6483B8"/>
    <w:lvl w:ilvl="0" w:tplc="A8207B38">
      <w:start w:val="1"/>
      <w:numFmt w:val="decimal"/>
      <w:lvlText w:val="%1."/>
      <w:lvlJc w:val="left"/>
      <w:pPr>
        <w:ind w:left="720" w:hanging="360"/>
      </w:pPr>
    </w:lvl>
    <w:lvl w:ilvl="1" w:tplc="89CE4D78">
      <w:start w:val="1"/>
      <w:numFmt w:val="lowerLetter"/>
      <w:lvlText w:val="%2."/>
      <w:lvlJc w:val="left"/>
      <w:pPr>
        <w:ind w:left="1440" w:hanging="360"/>
      </w:pPr>
    </w:lvl>
    <w:lvl w:ilvl="2" w:tplc="8BB2B150">
      <w:start w:val="1"/>
      <w:numFmt w:val="lowerRoman"/>
      <w:lvlText w:val="%3."/>
      <w:lvlJc w:val="right"/>
      <w:pPr>
        <w:ind w:left="2160" w:hanging="180"/>
      </w:pPr>
    </w:lvl>
    <w:lvl w:ilvl="3" w:tplc="FC18B068">
      <w:start w:val="1"/>
      <w:numFmt w:val="decimal"/>
      <w:lvlText w:val="%4."/>
      <w:lvlJc w:val="left"/>
      <w:pPr>
        <w:ind w:left="2880" w:hanging="360"/>
      </w:pPr>
    </w:lvl>
    <w:lvl w:ilvl="4" w:tplc="F3686FC2">
      <w:start w:val="1"/>
      <w:numFmt w:val="lowerLetter"/>
      <w:lvlText w:val="%5."/>
      <w:lvlJc w:val="left"/>
      <w:pPr>
        <w:ind w:left="3600" w:hanging="360"/>
      </w:pPr>
    </w:lvl>
    <w:lvl w:ilvl="5" w:tplc="DEB09026">
      <w:start w:val="1"/>
      <w:numFmt w:val="lowerRoman"/>
      <w:lvlText w:val="%6."/>
      <w:lvlJc w:val="right"/>
      <w:pPr>
        <w:ind w:left="4320" w:hanging="180"/>
      </w:pPr>
    </w:lvl>
    <w:lvl w:ilvl="6" w:tplc="7E8E96CE">
      <w:start w:val="1"/>
      <w:numFmt w:val="decimal"/>
      <w:lvlText w:val="%7."/>
      <w:lvlJc w:val="left"/>
      <w:pPr>
        <w:ind w:left="5040" w:hanging="360"/>
      </w:pPr>
    </w:lvl>
    <w:lvl w:ilvl="7" w:tplc="0B2E4D1E">
      <w:start w:val="1"/>
      <w:numFmt w:val="lowerLetter"/>
      <w:lvlText w:val="%8."/>
      <w:lvlJc w:val="left"/>
      <w:pPr>
        <w:ind w:left="5760" w:hanging="360"/>
      </w:pPr>
    </w:lvl>
    <w:lvl w:ilvl="8" w:tplc="CDD05A14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81276">
    <w:abstractNumId w:val="1"/>
  </w:num>
  <w:num w:numId="2" w16cid:durableId="108850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5F"/>
    <w:rsid w:val="00004549"/>
    <w:rsid w:val="000744FC"/>
    <w:rsid w:val="000C0935"/>
    <w:rsid w:val="00125564"/>
    <w:rsid w:val="00130E6D"/>
    <w:rsid w:val="00132C05"/>
    <w:rsid w:val="001531B1"/>
    <w:rsid w:val="00175DF6"/>
    <w:rsid w:val="00194B85"/>
    <w:rsid w:val="001A3950"/>
    <w:rsid w:val="001D25C6"/>
    <w:rsid w:val="001D5B12"/>
    <w:rsid w:val="001F5DA3"/>
    <w:rsid w:val="002A16D0"/>
    <w:rsid w:val="00316F12"/>
    <w:rsid w:val="00326116"/>
    <w:rsid w:val="00344545"/>
    <w:rsid w:val="00347EF8"/>
    <w:rsid w:val="00355E62"/>
    <w:rsid w:val="00370142"/>
    <w:rsid w:val="00384EBA"/>
    <w:rsid w:val="003F3675"/>
    <w:rsid w:val="0040572B"/>
    <w:rsid w:val="00424158"/>
    <w:rsid w:val="00441354"/>
    <w:rsid w:val="00444F2A"/>
    <w:rsid w:val="00453823"/>
    <w:rsid w:val="00466F99"/>
    <w:rsid w:val="00471ECC"/>
    <w:rsid w:val="004C4F16"/>
    <w:rsid w:val="0050333A"/>
    <w:rsid w:val="00505B24"/>
    <w:rsid w:val="00536C7C"/>
    <w:rsid w:val="005A6712"/>
    <w:rsid w:val="005B46EE"/>
    <w:rsid w:val="005E1C80"/>
    <w:rsid w:val="0062694D"/>
    <w:rsid w:val="00632D20"/>
    <w:rsid w:val="00633C3D"/>
    <w:rsid w:val="00673721"/>
    <w:rsid w:val="006C2679"/>
    <w:rsid w:val="006D26FE"/>
    <w:rsid w:val="006D4F14"/>
    <w:rsid w:val="006D777B"/>
    <w:rsid w:val="0070001D"/>
    <w:rsid w:val="00705EA7"/>
    <w:rsid w:val="00732077"/>
    <w:rsid w:val="00735846"/>
    <w:rsid w:val="00736753"/>
    <w:rsid w:val="0078135F"/>
    <w:rsid w:val="007F7BE6"/>
    <w:rsid w:val="00826F97"/>
    <w:rsid w:val="00830067"/>
    <w:rsid w:val="00847EFE"/>
    <w:rsid w:val="00851CA1"/>
    <w:rsid w:val="00857484"/>
    <w:rsid w:val="009508AD"/>
    <w:rsid w:val="00965FC0"/>
    <w:rsid w:val="00997256"/>
    <w:rsid w:val="009D6A07"/>
    <w:rsid w:val="00A20C9D"/>
    <w:rsid w:val="00A22B15"/>
    <w:rsid w:val="00A35BC1"/>
    <w:rsid w:val="00AE753B"/>
    <w:rsid w:val="00B20298"/>
    <w:rsid w:val="00B73709"/>
    <w:rsid w:val="00BD3E55"/>
    <w:rsid w:val="00C22563"/>
    <w:rsid w:val="00C50814"/>
    <w:rsid w:val="00C67BCC"/>
    <w:rsid w:val="00C81954"/>
    <w:rsid w:val="00C9712E"/>
    <w:rsid w:val="00CB3647"/>
    <w:rsid w:val="00CF2212"/>
    <w:rsid w:val="00D02A23"/>
    <w:rsid w:val="00D619B9"/>
    <w:rsid w:val="00DC4984"/>
    <w:rsid w:val="00E02186"/>
    <w:rsid w:val="00E06136"/>
    <w:rsid w:val="00E27673"/>
    <w:rsid w:val="00E372AB"/>
    <w:rsid w:val="00E502D1"/>
    <w:rsid w:val="00E54E04"/>
    <w:rsid w:val="00E71E29"/>
    <w:rsid w:val="00E93A88"/>
    <w:rsid w:val="00EA1B88"/>
    <w:rsid w:val="00EC2FE0"/>
    <w:rsid w:val="00EF0C02"/>
    <w:rsid w:val="00F36CEA"/>
    <w:rsid w:val="00F9040C"/>
    <w:rsid w:val="00F90EC6"/>
    <w:rsid w:val="00FA7ADF"/>
    <w:rsid w:val="00FB7205"/>
    <w:rsid w:val="00FE6D52"/>
    <w:rsid w:val="03080554"/>
    <w:rsid w:val="0CE423D5"/>
    <w:rsid w:val="0F3E7AEE"/>
    <w:rsid w:val="17306476"/>
    <w:rsid w:val="1C9395F2"/>
    <w:rsid w:val="1D79A9BB"/>
    <w:rsid w:val="1D9FA5FA"/>
    <w:rsid w:val="28DC19EC"/>
    <w:rsid w:val="2B7F037F"/>
    <w:rsid w:val="2BED9F20"/>
    <w:rsid w:val="2DD1DDA2"/>
    <w:rsid w:val="2F2806DF"/>
    <w:rsid w:val="43AE06FE"/>
    <w:rsid w:val="44FD7C93"/>
    <w:rsid w:val="46B9878F"/>
    <w:rsid w:val="4D35E09D"/>
    <w:rsid w:val="4DB8896C"/>
    <w:rsid w:val="4FE5AB1C"/>
    <w:rsid w:val="55B7F888"/>
    <w:rsid w:val="5A480B4E"/>
    <w:rsid w:val="6092A17D"/>
    <w:rsid w:val="67E0B8E4"/>
    <w:rsid w:val="7429AF50"/>
    <w:rsid w:val="7656D100"/>
    <w:rsid w:val="79B321F2"/>
    <w:rsid w:val="7B1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D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55"/>
  </w:style>
  <w:style w:type="paragraph" w:styleId="Footer">
    <w:name w:val="footer"/>
    <w:basedOn w:val="Normal"/>
    <w:link w:val="FooterChar"/>
    <w:uiPriority w:val="99"/>
    <w:unhideWhenUsed/>
    <w:rsid w:val="00BD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5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AAFAD8334124C8AF981D30BF5A175" ma:contentTypeVersion="16" ma:contentTypeDescription="Create a new document." ma:contentTypeScope="" ma:versionID="bce6f5a0244d720d5207554869313f26">
  <xsd:schema xmlns:xsd="http://www.w3.org/2001/XMLSchema" xmlns:xs="http://www.w3.org/2001/XMLSchema" xmlns:p="http://schemas.microsoft.com/office/2006/metadata/properties" xmlns:ns2="04fd31ad-f02f-4c0c-b4e4-5255310fd772" xmlns:ns3="1b301470-6201-47f4-ae22-039fd47916fb" targetNamespace="http://schemas.microsoft.com/office/2006/metadata/properties" ma:root="true" ma:fieldsID="553cd22be14ad593e31878063dfc35a9" ns2:_="" ns3:_="">
    <xsd:import namespace="04fd31ad-f02f-4c0c-b4e4-5255310fd772"/>
    <xsd:import namespace="1b301470-6201-47f4-ae22-039fd479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31ad-f02f-4c0c-b4e4-5255310fd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ffc6a30-4c1e-40f3-9634-57f4676e9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01470-6201-47f4-ae22-039fd47916f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c5e3973-45f7-4bb3-ad29-aa9b8bfad97b}" ma:internalName="TaxCatchAll" ma:showField="CatchAllData" ma:web="1b301470-6201-47f4-ae22-039fd4791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d31ad-f02f-4c0c-b4e4-5255310fd772">
      <Terms xmlns="http://schemas.microsoft.com/office/infopath/2007/PartnerControls"/>
    </lcf76f155ced4ddcb4097134ff3c332f>
    <TaxCatchAll xmlns="1b301470-6201-47f4-ae22-039fd47916fb" xsi:nil="true"/>
  </documentManagement>
</p:properties>
</file>

<file path=customXml/itemProps1.xml><?xml version="1.0" encoding="utf-8"?>
<ds:datastoreItem xmlns:ds="http://schemas.openxmlformats.org/officeDocument/2006/customXml" ds:itemID="{78BEC208-14AB-4211-A6D3-7B1F106F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d31ad-f02f-4c0c-b4e4-5255310fd772"/>
    <ds:schemaRef ds:uri="1b301470-6201-47f4-ae22-039fd479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FF091-88F4-4FFD-A051-71A0EC1D6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6DEA9-6F5A-4AA4-B477-D673D05B9385}">
  <ds:schemaRefs>
    <ds:schemaRef ds:uri="http://schemas.microsoft.com/office/2006/metadata/properties"/>
    <ds:schemaRef ds:uri="http://schemas.microsoft.com/office/infopath/2007/PartnerControls"/>
    <ds:schemaRef ds:uri="c9284326-86a3-47b5-ad31-33d17c48e3a0"/>
    <ds:schemaRef ds:uri="4550b9db-9a23-4969-bedd-ec111b69c733"/>
    <ds:schemaRef ds:uri="04fd31ad-f02f-4c0c-b4e4-5255310fd772"/>
    <ds:schemaRef ds:uri="1b301470-6201-47f4-ae22-039fd479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2241</Characters>
  <Application>Microsoft Office Word</Application>
  <DocSecurity>0</DocSecurity>
  <Lines>74</Lines>
  <Paragraphs>28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2023-04-06T15:45:00Z</dcterms:created>
  <dcterms:modified xsi:type="dcterms:W3CDTF">2023-04-06T15:45:00Z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0x010100764AAFAD8334124C8AF981D30BF5A175</vt:lpwstr>
  </property>
  <property fmtid="{D5CDD505-2E9C-101B-9397-08002B2CF9AE}" pid="3" name="MediaServiceImageTags">
    <vt:lpwstr/>
  </property>
</Properties>
</file>